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8B" w:rsidRDefault="006E628B" w:rsidP="003B25C8">
      <w:pPr>
        <w:spacing w:after="240"/>
        <w:rPr>
          <w:b/>
          <w:sz w:val="48"/>
          <w:szCs w:val="40"/>
        </w:rPr>
      </w:pPr>
      <w:r>
        <w:rPr>
          <w:sz w:val="28"/>
          <w:szCs w:val="28"/>
          <w:u w:val="single"/>
        </w:rPr>
        <w:t xml:space="preserve">QIROX-Roboter QRC-300: der Schweißspezialist </w:t>
      </w:r>
    </w:p>
    <w:p w:rsidR="009705FA" w:rsidRPr="006E628B" w:rsidRDefault="006E628B" w:rsidP="003B25C8">
      <w:pPr>
        <w:spacing w:after="240"/>
        <w:rPr>
          <w:sz w:val="28"/>
          <w:szCs w:val="28"/>
          <w:u w:val="single"/>
        </w:rPr>
      </w:pPr>
      <w:r>
        <w:rPr>
          <w:b/>
          <w:sz w:val="48"/>
          <w:szCs w:val="40"/>
        </w:rPr>
        <w:t xml:space="preserve">Agil und hochdynamisch </w:t>
      </w:r>
      <w:r>
        <w:rPr>
          <w:b/>
          <w:sz w:val="48"/>
          <w:szCs w:val="40"/>
        </w:rPr>
        <w:br/>
        <w:t xml:space="preserve">für kurze Zykluszeiten </w:t>
      </w:r>
    </w:p>
    <w:p w:rsidR="006E628B" w:rsidRPr="00033F3B" w:rsidRDefault="0089211D" w:rsidP="003B25C8">
      <w:pPr>
        <w:spacing w:after="240"/>
        <w:rPr>
          <w:noProof/>
          <w:sz w:val="24"/>
          <w:szCs w:val="24"/>
          <w:lang w:eastAsia="de-DE"/>
        </w:rPr>
      </w:pPr>
      <w:r w:rsidRPr="00033F3B">
        <w:rPr>
          <w:sz w:val="24"/>
          <w:szCs w:val="24"/>
        </w:rPr>
        <w:t xml:space="preserve">HAIGER, </w:t>
      </w:r>
      <w:r w:rsidR="0063138F" w:rsidRPr="00033F3B">
        <w:rPr>
          <w:sz w:val="24"/>
          <w:szCs w:val="24"/>
        </w:rPr>
        <w:t>J</w:t>
      </w:r>
      <w:r w:rsidR="006E628B" w:rsidRPr="00033F3B">
        <w:rPr>
          <w:sz w:val="24"/>
          <w:szCs w:val="24"/>
        </w:rPr>
        <w:t>uli</w:t>
      </w:r>
      <w:r w:rsidR="0063138F" w:rsidRPr="00033F3B">
        <w:rPr>
          <w:sz w:val="24"/>
          <w:szCs w:val="24"/>
        </w:rPr>
        <w:t xml:space="preserve"> 2021</w:t>
      </w:r>
      <w:r w:rsidRPr="00033F3B">
        <w:rPr>
          <w:sz w:val="24"/>
          <w:szCs w:val="24"/>
        </w:rPr>
        <w:t xml:space="preserve"> –</w:t>
      </w:r>
      <w:r w:rsidR="009705FA" w:rsidRPr="00033F3B">
        <w:rPr>
          <w:sz w:val="24"/>
          <w:szCs w:val="24"/>
        </w:rPr>
        <w:t xml:space="preserve"> </w:t>
      </w:r>
      <w:r w:rsidR="006E628B" w:rsidRPr="00033F3B">
        <w:rPr>
          <w:noProof/>
          <w:sz w:val="24"/>
          <w:szCs w:val="24"/>
          <w:lang w:eastAsia="de-DE"/>
        </w:rPr>
        <w:t xml:space="preserve">Der Roboter ist das zentrale Element im QIROX-Lösungspaket der Carl Cloos Schweißtechnik GmbH. Anwender profitieren von der modularen Bauweise der gesamten Mechanik. Vom Roboterfuß bis zum Handgelenk sind alle Komponenten des Roboters perfekt aufeinander abgestimmt. Durch den Einsatz verschiedener Baugruppen </w:t>
      </w:r>
      <w:r w:rsidR="00033F3B" w:rsidRPr="00033F3B">
        <w:rPr>
          <w:noProof/>
          <w:sz w:val="24"/>
          <w:szCs w:val="24"/>
          <w:lang w:eastAsia="de-DE"/>
        </w:rPr>
        <w:t xml:space="preserve">erhalten Anwender für jede </w:t>
      </w:r>
      <w:r w:rsidR="006E628B" w:rsidRPr="00033F3B">
        <w:rPr>
          <w:noProof/>
          <w:sz w:val="24"/>
          <w:szCs w:val="24"/>
          <w:lang w:eastAsia="de-DE"/>
        </w:rPr>
        <w:t xml:space="preserve">Produktionsanforderung einen maßgefertigten Roboter. </w:t>
      </w:r>
    </w:p>
    <w:p w:rsidR="006E628B" w:rsidRPr="00033F3B" w:rsidRDefault="00033F3B" w:rsidP="00033F3B">
      <w:pPr>
        <w:jc w:val="both"/>
        <w:rPr>
          <w:noProof/>
          <w:szCs w:val="21"/>
          <w:lang w:eastAsia="de-DE"/>
        </w:rPr>
      </w:pPr>
      <w:r w:rsidRPr="00033F3B">
        <w:rPr>
          <w:noProof/>
          <w:szCs w:val="21"/>
          <w:lang w:eastAsia="de-DE"/>
        </w:rPr>
        <w:t xml:space="preserve">Die Modelle der WM-Serie sind für Standard-Schweißprozesse konzipiert. Sie zeichnen sich durch eine kompakte Bauform aus und agieren hochdynamisch. Deshalb eignen sie sich optimal für den Einsatz in Kompaktzellen und -anlagen. </w:t>
      </w:r>
    </w:p>
    <w:p w:rsidR="00033F3B" w:rsidRPr="00033F3B" w:rsidRDefault="006E628B" w:rsidP="00033F3B">
      <w:pPr>
        <w:autoSpaceDE w:val="0"/>
        <w:autoSpaceDN w:val="0"/>
        <w:adjustRightInd w:val="0"/>
        <w:rPr>
          <w:rFonts w:cs="TheMix-B3Light"/>
          <w:color w:val="000000"/>
          <w:szCs w:val="21"/>
        </w:rPr>
      </w:pPr>
      <w:r w:rsidRPr="00033F3B">
        <w:rPr>
          <w:rFonts w:cs="TheMix-B3Light"/>
          <w:color w:val="000000"/>
          <w:szCs w:val="21"/>
        </w:rPr>
        <w:t xml:space="preserve">Der QIROX QRC-300 ist ein sechsachsiger Knickarmroboter. Der </w:t>
      </w:r>
      <w:r w:rsidR="00033F3B" w:rsidRPr="00033F3B">
        <w:rPr>
          <w:rFonts w:cs="TheMix-B3Light"/>
          <w:color w:val="000000"/>
          <w:szCs w:val="21"/>
        </w:rPr>
        <w:t>R</w:t>
      </w:r>
      <w:r w:rsidRPr="00033F3B">
        <w:rPr>
          <w:rFonts w:cs="TheMix-B3Light"/>
          <w:color w:val="000000"/>
          <w:szCs w:val="21"/>
        </w:rPr>
        <w:t>oboter kommt stehend oder in Überkopfposition</w:t>
      </w:r>
      <w:r w:rsidR="00033F3B" w:rsidRPr="00033F3B">
        <w:rPr>
          <w:rFonts w:cs="TheMix-B3Light"/>
          <w:color w:val="000000"/>
          <w:szCs w:val="21"/>
        </w:rPr>
        <w:t xml:space="preserve"> </w:t>
      </w:r>
      <w:r w:rsidRPr="00033F3B">
        <w:rPr>
          <w:rFonts w:cs="TheMix-B3Light"/>
          <w:color w:val="000000"/>
          <w:szCs w:val="21"/>
        </w:rPr>
        <w:t>zum Einsatz und ist auf einem Sockel oder direkt an einem Roboterpositionierer montiert. Der</w:t>
      </w:r>
      <w:r w:rsidR="00033F3B" w:rsidRPr="00033F3B">
        <w:rPr>
          <w:rFonts w:cs="TheMix-B3Light"/>
          <w:color w:val="000000"/>
          <w:szCs w:val="21"/>
        </w:rPr>
        <w:t xml:space="preserve"> </w:t>
      </w:r>
      <w:r w:rsidRPr="00033F3B">
        <w:rPr>
          <w:rFonts w:cs="TheMix-B3Light"/>
          <w:color w:val="000000"/>
          <w:szCs w:val="21"/>
        </w:rPr>
        <w:t>QIROX QRC-300 verfügt über ein Classic-Handgelenk, an dem er Schweißbrenner und andere Arbeitsmittel</w:t>
      </w:r>
      <w:r w:rsidR="00033F3B" w:rsidRPr="00033F3B">
        <w:rPr>
          <w:rFonts w:cs="TheMix-B3Light"/>
          <w:color w:val="000000"/>
          <w:szCs w:val="21"/>
        </w:rPr>
        <w:t xml:space="preserve"> </w:t>
      </w:r>
      <w:r w:rsidRPr="00033F3B">
        <w:rPr>
          <w:rFonts w:cs="TheMix-B3Light"/>
          <w:color w:val="000000"/>
          <w:szCs w:val="21"/>
        </w:rPr>
        <w:t>mit einem Gewicht von bis zu 8 kg aufnimmt.</w:t>
      </w:r>
      <w:r w:rsidR="00033F3B" w:rsidRPr="00033F3B">
        <w:rPr>
          <w:rFonts w:cs="TheMix-B3Light"/>
          <w:color w:val="000000"/>
          <w:szCs w:val="21"/>
        </w:rPr>
        <w:t xml:space="preserve"> Er übernimmt alle MIG/MAG- und WIG-Schweißprozesse und führt optional einen L</w:t>
      </w:r>
      <w:r w:rsidR="006261B9">
        <w:rPr>
          <w:rFonts w:cs="TheMix-B3Light"/>
          <w:color w:val="000000"/>
          <w:szCs w:val="21"/>
        </w:rPr>
        <w:t>aser-Sensor. Der Roboter überzeu</w:t>
      </w:r>
      <w:bookmarkStart w:id="0" w:name="_GoBack"/>
      <w:bookmarkEnd w:id="0"/>
      <w:r w:rsidR="00033F3B" w:rsidRPr="00033F3B">
        <w:rPr>
          <w:rFonts w:cs="TheMix-B3Light"/>
          <w:color w:val="000000"/>
          <w:szCs w:val="21"/>
        </w:rPr>
        <w:t xml:space="preserve">gt mit einer hohen Dynamik durch schlankes Produktdesign, geringes Eigengewicht und ergonomische Formen. Zudem zeichnet er sich durch Wiederholgenauigkeit, hohe Standzeiten und lange Wartungsintervalle aus. </w:t>
      </w:r>
    </w:p>
    <w:p w:rsidR="00033F3B" w:rsidRPr="00033F3B" w:rsidRDefault="00033F3B" w:rsidP="00033F3B">
      <w:pPr>
        <w:autoSpaceDE w:val="0"/>
        <w:autoSpaceDN w:val="0"/>
        <w:adjustRightInd w:val="0"/>
        <w:rPr>
          <w:rFonts w:cs="TheMix-B3Light"/>
          <w:color w:val="000000"/>
          <w:szCs w:val="21"/>
        </w:rPr>
      </w:pPr>
      <w:r w:rsidRPr="006E628B">
        <w:rPr>
          <w:b/>
          <w:noProof/>
          <w:sz w:val="22"/>
          <w:lang w:eastAsia="zh-CN"/>
        </w:rPr>
        <w:drawing>
          <wp:anchor distT="0" distB="0" distL="114300" distR="114300" simplePos="0" relativeHeight="251658240" behindDoc="0" locked="0" layoutInCell="1" allowOverlap="1">
            <wp:simplePos x="717550" y="6845300"/>
            <wp:positionH relativeFrom="margin">
              <wp:align>left</wp:align>
            </wp:positionH>
            <wp:positionV relativeFrom="margin">
              <wp:align>bottom</wp:align>
            </wp:positionV>
            <wp:extent cx="2203450" cy="2854402"/>
            <wp:effectExtent l="0" t="0" r="6350" b="3175"/>
            <wp:wrapSquare wrapText="bothSides"/>
            <wp:docPr id="1" name="Grafik 1" descr="R:\Pressearbeit\Presseberichte\2021\QIROX_QRC-300\Vorschaubild_CLOOS QRC 35023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21\QIROX_QRC-300\Vorschaubild_CLOOS QRC 350236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3450" cy="2854402"/>
                    </a:xfrm>
                    <a:prstGeom prst="rect">
                      <a:avLst/>
                    </a:prstGeom>
                    <a:noFill/>
                    <a:ln>
                      <a:noFill/>
                    </a:ln>
                  </pic:spPr>
                </pic:pic>
              </a:graphicData>
            </a:graphic>
          </wp:anchor>
        </w:drawing>
      </w:r>
    </w:p>
    <w:p w:rsidR="006E628B" w:rsidRPr="00033F3B" w:rsidRDefault="006E628B" w:rsidP="00033F3B">
      <w:pPr>
        <w:jc w:val="both"/>
        <w:rPr>
          <w:noProof/>
          <w:szCs w:val="21"/>
          <w:lang w:eastAsia="de-DE"/>
        </w:rPr>
      </w:pPr>
    </w:p>
    <w:p w:rsidR="006E628B" w:rsidRPr="00033F3B" w:rsidRDefault="006E628B" w:rsidP="00033F3B">
      <w:pPr>
        <w:jc w:val="both"/>
        <w:rPr>
          <w:b/>
          <w:noProof/>
          <w:szCs w:val="21"/>
          <w:lang w:eastAsia="de-DE"/>
        </w:rPr>
      </w:pPr>
    </w:p>
    <w:p w:rsidR="006E628B" w:rsidRPr="00033F3B" w:rsidRDefault="006E628B" w:rsidP="00033F3B">
      <w:pPr>
        <w:jc w:val="both"/>
        <w:rPr>
          <w:b/>
          <w:noProof/>
          <w:szCs w:val="21"/>
          <w:lang w:eastAsia="de-DE"/>
        </w:rPr>
      </w:pPr>
    </w:p>
    <w:p w:rsidR="006D56B1" w:rsidRPr="006D56B1" w:rsidRDefault="006D56B1" w:rsidP="006E628B">
      <w:pPr>
        <w:jc w:val="both"/>
        <w:rPr>
          <w:sz w:val="22"/>
        </w:rPr>
      </w:pPr>
      <w:r w:rsidRPr="006D56B1">
        <w:rPr>
          <w:b/>
          <w:noProof/>
          <w:sz w:val="22"/>
          <w:lang w:eastAsia="de-DE"/>
        </w:rPr>
        <w:t xml:space="preserve"> </w:t>
      </w:r>
    </w:p>
    <w:p w:rsidR="00870A60" w:rsidRDefault="00870A60" w:rsidP="006D56B1">
      <w:pPr>
        <w:rPr>
          <w:b/>
          <w:sz w:val="22"/>
        </w:rPr>
      </w:pPr>
    </w:p>
    <w:p w:rsidR="00870A60" w:rsidRDefault="00870A60" w:rsidP="00870A60">
      <w:pPr>
        <w:rPr>
          <w:b/>
          <w:sz w:val="22"/>
        </w:rPr>
      </w:pPr>
    </w:p>
    <w:p w:rsidR="00870A60" w:rsidRPr="00033F3B" w:rsidRDefault="00870A60" w:rsidP="00870A60">
      <w:pPr>
        <w:rPr>
          <w:b/>
          <w:szCs w:val="21"/>
        </w:rPr>
      </w:pPr>
    </w:p>
    <w:p w:rsidR="007F25B6" w:rsidRPr="00033F3B" w:rsidRDefault="007F25B6" w:rsidP="00870A60">
      <w:pPr>
        <w:rPr>
          <w:szCs w:val="21"/>
        </w:rPr>
      </w:pPr>
      <w:r w:rsidRPr="00033F3B">
        <w:rPr>
          <w:b/>
          <w:szCs w:val="21"/>
        </w:rPr>
        <w:t>Bild 1:</w:t>
      </w:r>
      <w:r w:rsidRPr="00033F3B">
        <w:rPr>
          <w:szCs w:val="21"/>
        </w:rPr>
        <w:t xml:space="preserve"> </w:t>
      </w:r>
      <w:r w:rsidR="00033F3B" w:rsidRPr="00033F3B">
        <w:rPr>
          <w:szCs w:val="21"/>
        </w:rPr>
        <w:t xml:space="preserve">Der agile und hochdynamische QIROX-Roboter QRC-300 eignet sich </w:t>
      </w:r>
      <w:r w:rsidR="00033F3B" w:rsidRPr="00033F3B">
        <w:rPr>
          <w:szCs w:val="21"/>
        </w:rPr>
        <w:lastRenderedPageBreak/>
        <w:t xml:space="preserve">optimal für Kompaktzellen und </w:t>
      </w:r>
      <w:r w:rsidR="00033F3B" w:rsidRPr="00033F3B">
        <w:rPr>
          <w:szCs w:val="21"/>
        </w:rPr>
        <w:br/>
        <w:t>-anlagen.</w:t>
      </w:r>
      <w:r w:rsidR="006D56B1" w:rsidRPr="00033F3B">
        <w:rPr>
          <w:szCs w:val="21"/>
        </w:rPr>
        <w:t xml:space="preserve"> </w:t>
      </w:r>
    </w:p>
    <w:p w:rsidR="00E867F4" w:rsidRPr="009705FA" w:rsidRDefault="00594446" w:rsidP="00870A60">
      <w:pPr>
        <w:rPr>
          <w:b/>
          <w:sz w:val="22"/>
        </w:rPr>
      </w:pPr>
      <w:r w:rsidRPr="009705FA">
        <w:rPr>
          <w:b/>
          <w:sz w:val="22"/>
        </w:rPr>
        <w:t xml:space="preserve">CLOOS Schweißtechnik: </w:t>
      </w:r>
      <w:r w:rsidRPr="009705FA">
        <w:rPr>
          <w:b/>
          <w:sz w:val="22"/>
        </w:rPr>
        <w:br/>
      </w:r>
      <w:r w:rsidR="00E867F4" w:rsidRPr="009705FA">
        <w:rPr>
          <w:b/>
          <w:sz w:val="22"/>
        </w:rPr>
        <w:t>Roboter- und Schweißtechnologie aus einer Hand</w:t>
      </w:r>
    </w:p>
    <w:p w:rsidR="00E867F4" w:rsidRPr="009705FA" w:rsidRDefault="00E867F4" w:rsidP="00870A60">
      <w:pPr>
        <w:rPr>
          <w:sz w:val="22"/>
        </w:rPr>
      </w:pPr>
      <w:r w:rsidRPr="009705FA">
        <w:rPr>
          <w:sz w:val="22"/>
        </w:rPr>
        <w:t>Seit 1919 gehört die Carl Cloos Schweißtechnik GmbH zu den führenden Unternehmen der Schweißtechnik. Mit mehr als 800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Dabei liegt die besondere Stärke von CLOOS in der breit angelegten Kompetenz. Denn – angefangen von der Schweißtechnik über die Robotermechanik und -steuerung bis hin zu Positionierern, Software und Sensorik – bei CLOOS kommt alles aus einer Hand.</w:t>
      </w:r>
    </w:p>
    <w:p w:rsidR="00E867F4" w:rsidRPr="009705FA" w:rsidRDefault="00E867F4" w:rsidP="00870A60">
      <w:pPr>
        <w:rPr>
          <w:b/>
          <w:sz w:val="22"/>
        </w:rPr>
      </w:pPr>
    </w:p>
    <w:p w:rsidR="00927DBE" w:rsidRPr="009705FA" w:rsidRDefault="00927DBE" w:rsidP="00870A60">
      <w:pPr>
        <w:rPr>
          <w:b/>
          <w:sz w:val="22"/>
        </w:rPr>
      </w:pPr>
    </w:p>
    <w:p w:rsidR="00594446" w:rsidRPr="009705FA" w:rsidRDefault="00594446" w:rsidP="00870A60">
      <w:pPr>
        <w:rPr>
          <w:b/>
          <w:sz w:val="22"/>
        </w:rPr>
      </w:pPr>
    </w:p>
    <w:p w:rsidR="00E867F4" w:rsidRPr="009705FA" w:rsidRDefault="00E867F4" w:rsidP="00870A60">
      <w:pPr>
        <w:rPr>
          <w:b/>
          <w:sz w:val="22"/>
        </w:rPr>
      </w:pPr>
      <w:r w:rsidRPr="009705FA">
        <w:rPr>
          <w:b/>
          <w:sz w:val="22"/>
        </w:rPr>
        <w:t>Pressekontakt:</w:t>
      </w:r>
    </w:p>
    <w:p w:rsidR="00E867F4" w:rsidRPr="009705FA" w:rsidRDefault="00E867F4" w:rsidP="00870A60">
      <w:pPr>
        <w:rPr>
          <w:sz w:val="22"/>
        </w:rPr>
      </w:pPr>
      <w:r w:rsidRPr="009705FA">
        <w:rPr>
          <w:sz w:val="22"/>
        </w:rPr>
        <w:t>Carl Cloos Schweißtechnik GmbH</w:t>
      </w:r>
      <w:r w:rsidRPr="009705FA">
        <w:rPr>
          <w:sz w:val="22"/>
        </w:rPr>
        <w:br/>
        <w:t xml:space="preserve">Carl-Cloos-Straße 1 </w:t>
      </w:r>
      <w:r w:rsidRPr="009705FA">
        <w:rPr>
          <w:sz w:val="22"/>
        </w:rPr>
        <w:br/>
        <w:t>35708 Haiger</w:t>
      </w:r>
      <w:r w:rsidRPr="009705FA">
        <w:rPr>
          <w:sz w:val="22"/>
        </w:rPr>
        <w:br/>
        <w:t>GERMANY</w:t>
      </w:r>
    </w:p>
    <w:p w:rsidR="00E867F4" w:rsidRPr="009705FA" w:rsidRDefault="00E867F4" w:rsidP="00870A60">
      <w:pPr>
        <w:rPr>
          <w:sz w:val="22"/>
        </w:rPr>
      </w:pPr>
      <w:r w:rsidRPr="009705FA">
        <w:rPr>
          <w:sz w:val="22"/>
        </w:rPr>
        <w:t>Stefanie Nüchtern-Baumhoff</w:t>
      </w:r>
      <w:r w:rsidRPr="009705FA">
        <w:rPr>
          <w:sz w:val="22"/>
        </w:rPr>
        <w:br/>
        <w:t>Tel. +49 (0)2773 85-478</w:t>
      </w:r>
      <w:r w:rsidRPr="009705FA">
        <w:rPr>
          <w:sz w:val="22"/>
        </w:rPr>
        <w:br/>
        <w:t xml:space="preserve">E-Mail:  </w:t>
      </w:r>
      <w:hyperlink r:id="rId8" w:history="1">
        <w:r w:rsidR="00870A60" w:rsidRPr="00F7200C">
          <w:rPr>
            <w:rStyle w:val="Hyperlink"/>
            <w:sz w:val="22"/>
          </w:rPr>
          <w:t>stefanie.nuechtern@cloos.de</w:t>
        </w:r>
      </w:hyperlink>
      <w:r w:rsidR="00870A60">
        <w:rPr>
          <w:sz w:val="22"/>
        </w:rPr>
        <w:t xml:space="preserve"> </w:t>
      </w:r>
    </w:p>
    <w:sectPr w:rsidR="00E867F4" w:rsidRPr="009705FA" w:rsidSect="008012A0">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2A0" w:rsidRDefault="008012A0" w:rsidP="008012A0">
      <w:pPr>
        <w:spacing w:after="0" w:line="240" w:lineRule="auto"/>
      </w:pPr>
      <w:r>
        <w:separator/>
      </w:r>
    </w:p>
  </w:endnote>
  <w:endnote w:type="continuationSeparator" w:id="0">
    <w:p w:rsidR="008012A0" w:rsidRDefault="008012A0" w:rsidP="0080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heMix">
    <w:altName w:val="TheMix"/>
    <w:panose1 w:val="00000000000000000000"/>
    <w:charset w:val="00"/>
    <w:family w:val="swiss"/>
    <w:notTrueType/>
    <w:pitch w:val="default"/>
    <w:sig w:usb0="00000003" w:usb1="00000000" w:usb2="00000000" w:usb3="00000000" w:csb0="00000001" w:csb1="00000000"/>
  </w:font>
  <w:font w:name="TheMix-B3Light">
    <w:panose1 w:val="000B05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607022"/>
      <w:docPartObj>
        <w:docPartGallery w:val="Page Numbers (Bottom of Page)"/>
        <w:docPartUnique/>
      </w:docPartObj>
    </w:sdtPr>
    <w:sdtEndPr/>
    <w:sdtContent>
      <w:p w:rsidR="00ED44CD" w:rsidRDefault="00ED44CD">
        <w:pPr>
          <w:pStyle w:val="Fuzeile"/>
          <w:jc w:val="right"/>
        </w:pPr>
        <w:r>
          <w:fldChar w:fldCharType="begin"/>
        </w:r>
        <w:r>
          <w:instrText>PAGE   \* MERGEFORMAT</w:instrText>
        </w:r>
        <w:r>
          <w:fldChar w:fldCharType="separate"/>
        </w:r>
        <w:r w:rsidR="006261B9">
          <w:rPr>
            <w:noProof/>
          </w:rPr>
          <w:t>2</w:t>
        </w:r>
        <w:r>
          <w:fldChar w:fldCharType="end"/>
        </w:r>
      </w:p>
    </w:sdtContent>
  </w:sdt>
  <w:p w:rsidR="00ED44CD" w:rsidRDefault="00ED44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2A0" w:rsidRDefault="008012A0" w:rsidP="008012A0">
      <w:pPr>
        <w:spacing w:after="0" w:line="240" w:lineRule="auto"/>
      </w:pPr>
      <w:r>
        <w:separator/>
      </w:r>
    </w:p>
  </w:footnote>
  <w:footnote w:type="continuationSeparator" w:id="0">
    <w:p w:rsidR="008012A0" w:rsidRDefault="008012A0" w:rsidP="00801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A0" w:rsidRPr="008012A0" w:rsidRDefault="008012A0">
    <w:pPr>
      <w:pStyle w:val="Kopfzeile"/>
      <w:rPr>
        <w:sz w:val="18"/>
        <w:szCs w:val="18"/>
      </w:rPr>
    </w:pPr>
    <w:r>
      <w:rPr>
        <w:noProof/>
        <w:sz w:val="20"/>
        <w:szCs w:val="20"/>
        <w:lang w:eastAsia="zh-CN"/>
      </w:rPr>
      <w:drawing>
        <wp:anchor distT="0" distB="0" distL="114300" distR="114300" simplePos="0" relativeHeight="251659264" behindDoc="0" locked="0" layoutInCell="1" allowOverlap="1" wp14:anchorId="5671C015" wp14:editId="64E2B9FF">
          <wp:simplePos x="0" y="0"/>
          <wp:positionH relativeFrom="page">
            <wp:posOffset>5824652</wp:posOffset>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12A0">
      <w:rPr>
        <w:sz w:val="18"/>
        <w:szCs w:val="18"/>
      </w:rPr>
      <w:t xml:space="preserve">Carl Cloos Schweißtechnik GmbH – Presseinformation </w:t>
    </w:r>
    <w:r w:rsidR="006E628B">
      <w:rPr>
        <w:sz w:val="18"/>
        <w:szCs w:val="18"/>
      </w:rPr>
      <w:t>QIROX-Roboter QRC-300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4EC188"/>
    <w:multiLevelType w:val="hybridMultilevel"/>
    <w:tmpl w:val="14E715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7E1632"/>
    <w:multiLevelType w:val="hybridMultilevel"/>
    <w:tmpl w:val="71ECDDF2"/>
    <w:lvl w:ilvl="0" w:tplc="0407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0C3A3B"/>
    <w:multiLevelType w:val="hybridMultilevel"/>
    <w:tmpl w:val="6AA6E5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402"/>
    <w:rsid w:val="00033F3B"/>
    <w:rsid w:val="0009366E"/>
    <w:rsid w:val="000A65EE"/>
    <w:rsid w:val="000D13F3"/>
    <w:rsid w:val="000F2C3A"/>
    <w:rsid w:val="00134F14"/>
    <w:rsid w:val="001862D9"/>
    <w:rsid w:val="001A51A9"/>
    <w:rsid w:val="00212E63"/>
    <w:rsid w:val="0026438E"/>
    <w:rsid w:val="002E7D0E"/>
    <w:rsid w:val="00366307"/>
    <w:rsid w:val="003967F5"/>
    <w:rsid w:val="003B25C8"/>
    <w:rsid w:val="003C01C9"/>
    <w:rsid w:val="003C3D0C"/>
    <w:rsid w:val="004405BD"/>
    <w:rsid w:val="00476C05"/>
    <w:rsid w:val="0048665C"/>
    <w:rsid w:val="00504B6F"/>
    <w:rsid w:val="00523495"/>
    <w:rsid w:val="0055442A"/>
    <w:rsid w:val="00573653"/>
    <w:rsid w:val="00594446"/>
    <w:rsid w:val="005C4317"/>
    <w:rsid w:val="005E276D"/>
    <w:rsid w:val="005F6896"/>
    <w:rsid w:val="0060553A"/>
    <w:rsid w:val="00616B79"/>
    <w:rsid w:val="006261B9"/>
    <w:rsid w:val="0063138F"/>
    <w:rsid w:val="00671E13"/>
    <w:rsid w:val="00681820"/>
    <w:rsid w:val="00693C6A"/>
    <w:rsid w:val="00694C9E"/>
    <w:rsid w:val="006D56B1"/>
    <w:rsid w:val="006E628B"/>
    <w:rsid w:val="00703449"/>
    <w:rsid w:val="00704ED8"/>
    <w:rsid w:val="007A0BE1"/>
    <w:rsid w:val="007A673D"/>
    <w:rsid w:val="007B221A"/>
    <w:rsid w:val="007E6402"/>
    <w:rsid w:val="007F25B6"/>
    <w:rsid w:val="008012A0"/>
    <w:rsid w:val="0081647E"/>
    <w:rsid w:val="00870A60"/>
    <w:rsid w:val="00887D01"/>
    <w:rsid w:val="0089211D"/>
    <w:rsid w:val="008A2F82"/>
    <w:rsid w:val="008B552B"/>
    <w:rsid w:val="00927DBE"/>
    <w:rsid w:val="009653DC"/>
    <w:rsid w:val="00967E20"/>
    <w:rsid w:val="009705FA"/>
    <w:rsid w:val="00A138F6"/>
    <w:rsid w:val="00A62F5A"/>
    <w:rsid w:val="00A63E88"/>
    <w:rsid w:val="00A86AA8"/>
    <w:rsid w:val="00AC2AD4"/>
    <w:rsid w:val="00AE17A7"/>
    <w:rsid w:val="00B74621"/>
    <w:rsid w:val="00B8026A"/>
    <w:rsid w:val="00C558D2"/>
    <w:rsid w:val="00C61737"/>
    <w:rsid w:val="00C61846"/>
    <w:rsid w:val="00C64B62"/>
    <w:rsid w:val="00C74B3E"/>
    <w:rsid w:val="00C866AF"/>
    <w:rsid w:val="00C9178B"/>
    <w:rsid w:val="00CF741B"/>
    <w:rsid w:val="00D005B3"/>
    <w:rsid w:val="00D24596"/>
    <w:rsid w:val="00D31705"/>
    <w:rsid w:val="00D74E4D"/>
    <w:rsid w:val="00E23D31"/>
    <w:rsid w:val="00E867F4"/>
    <w:rsid w:val="00ED44CD"/>
    <w:rsid w:val="00ED5B8A"/>
    <w:rsid w:val="00F331D6"/>
    <w:rsid w:val="00F746DF"/>
    <w:rsid w:val="00FD10CC"/>
    <w:rsid w:val="00FF01C1"/>
    <w:rsid w:val="00FF34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E41A3-706E-4E6C-8CF4-267DD6D5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CF741B"/>
    <w:pPr>
      <w:autoSpaceDE w:val="0"/>
      <w:autoSpaceDN w:val="0"/>
      <w:adjustRightInd w:val="0"/>
      <w:spacing w:after="0" w:line="240" w:lineRule="auto"/>
    </w:pPr>
    <w:rPr>
      <w:rFonts w:ascii="TheMix" w:hAnsi="TheMix" w:cs="TheMix"/>
      <w:color w:val="000000"/>
      <w:sz w:val="24"/>
      <w:szCs w:val="24"/>
    </w:rPr>
  </w:style>
  <w:style w:type="paragraph" w:customStyle="1" w:styleId="Pa6">
    <w:name w:val="Pa6"/>
    <w:basedOn w:val="Default"/>
    <w:next w:val="Default"/>
    <w:uiPriority w:val="99"/>
    <w:rsid w:val="00CF741B"/>
    <w:pPr>
      <w:spacing w:line="181" w:lineRule="atLeast"/>
    </w:pPr>
    <w:rPr>
      <w:rFonts w:cstheme="minorBidi"/>
      <w:color w:val="auto"/>
    </w:rPr>
  </w:style>
  <w:style w:type="character" w:customStyle="1" w:styleId="A7">
    <w:name w:val="A7"/>
    <w:uiPriority w:val="99"/>
    <w:rsid w:val="00CF741B"/>
    <w:rPr>
      <w:rFonts w:cs="TheMix"/>
      <w:color w:val="000000"/>
    </w:rPr>
  </w:style>
  <w:style w:type="paragraph" w:customStyle="1" w:styleId="Pa5">
    <w:name w:val="Pa5"/>
    <w:basedOn w:val="Default"/>
    <w:next w:val="Default"/>
    <w:uiPriority w:val="99"/>
    <w:rsid w:val="00CF741B"/>
    <w:pPr>
      <w:spacing w:line="281" w:lineRule="atLeast"/>
    </w:pPr>
    <w:rPr>
      <w:rFonts w:cstheme="minorBidi"/>
      <w:color w:val="auto"/>
    </w:rPr>
  </w:style>
  <w:style w:type="paragraph" w:customStyle="1" w:styleId="Pa12">
    <w:name w:val="Pa12"/>
    <w:basedOn w:val="Default"/>
    <w:next w:val="Default"/>
    <w:uiPriority w:val="99"/>
    <w:rsid w:val="00CF741B"/>
    <w:pPr>
      <w:spacing w:line="181" w:lineRule="atLeast"/>
    </w:pPr>
    <w:rPr>
      <w:rFonts w:cstheme="minorBidi"/>
      <w:color w:val="auto"/>
    </w:rPr>
  </w:style>
  <w:style w:type="character" w:customStyle="1" w:styleId="A9">
    <w:name w:val="A9"/>
    <w:uiPriority w:val="99"/>
    <w:rsid w:val="00CF741B"/>
    <w:rPr>
      <w:rFonts w:cs="TheMix"/>
      <w:b/>
      <w:bCs/>
      <w:color w:val="221E1F"/>
      <w:sz w:val="20"/>
      <w:szCs w:val="20"/>
    </w:rPr>
  </w:style>
  <w:style w:type="paragraph" w:styleId="Kopfzeile">
    <w:name w:val="header"/>
    <w:basedOn w:val="Standard"/>
    <w:link w:val="KopfzeileZchn"/>
    <w:uiPriority w:val="99"/>
    <w:unhideWhenUsed/>
    <w:rsid w:val="00801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12A0"/>
    <w:rPr>
      <w:rFonts w:ascii="Verdana" w:hAnsi="Verdana"/>
      <w:sz w:val="21"/>
    </w:rPr>
  </w:style>
  <w:style w:type="paragraph" w:styleId="Fuzeile">
    <w:name w:val="footer"/>
    <w:basedOn w:val="Standard"/>
    <w:link w:val="FuzeileZchn"/>
    <w:uiPriority w:val="99"/>
    <w:unhideWhenUsed/>
    <w:rsid w:val="00801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12A0"/>
    <w:rPr>
      <w:rFonts w:ascii="Verdana" w:hAnsi="Verdana"/>
      <w:sz w:val="21"/>
    </w:rPr>
  </w:style>
  <w:style w:type="paragraph" w:styleId="Listenabsatz">
    <w:name w:val="List Paragraph"/>
    <w:basedOn w:val="Standard"/>
    <w:uiPriority w:val="34"/>
    <w:qFormat/>
    <w:rsid w:val="00694C9E"/>
    <w:pPr>
      <w:ind w:left="720"/>
      <w:contextualSpacing/>
    </w:pPr>
  </w:style>
  <w:style w:type="character" w:styleId="Hyperlink">
    <w:name w:val="Hyperlink"/>
    <w:basedOn w:val="Absatz-Standardschriftart"/>
    <w:uiPriority w:val="99"/>
    <w:unhideWhenUsed/>
    <w:rsid w:val="00870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87770">
      <w:bodyDiv w:val="1"/>
      <w:marLeft w:val="0"/>
      <w:marRight w:val="0"/>
      <w:marTop w:val="0"/>
      <w:marBottom w:val="0"/>
      <w:divBdr>
        <w:top w:val="none" w:sz="0" w:space="0" w:color="auto"/>
        <w:left w:val="none" w:sz="0" w:space="0" w:color="auto"/>
        <w:bottom w:val="none" w:sz="0" w:space="0" w:color="auto"/>
        <w:right w:val="none" w:sz="0" w:space="0" w:color="auto"/>
      </w:divBdr>
    </w:div>
    <w:div w:id="742219578">
      <w:bodyDiv w:val="1"/>
      <w:marLeft w:val="0"/>
      <w:marRight w:val="0"/>
      <w:marTop w:val="0"/>
      <w:marBottom w:val="0"/>
      <w:divBdr>
        <w:top w:val="none" w:sz="0" w:space="0" w:color="auto"/>
        <w:left w:val="none" w:sz="0" w:space="0" w:color="auto"/>
        <w:bottom w:val="none" w:sz="0" w:space="0" w:color="auto"/>
        <w:right w:val="none" w:sz="0" w:space="0" w:color="auto"/>
      </w:divBdr>
    </w:div>
    <w:div w:id="1133981085">
      <w:bodyDiv w:val="1"/>
      <w:marLeft w:val="0"/>
      <w:marRight w:val="0"/>
      <w:marTop w:val="0"/>
      <w:marBottom w:val="0"/>
      <w:divBdr>
        <w:top w:val="none" w:sz="0" w:space="0" w:color="auto"/>
        <w:left w:val="none" w:sz="0" w:space="0" w:color="auto"/>
        <w:bottom w:val="none" w:sz="0" w:space="0" w:color="auto"/>
        <w:right w:val="none" w:sz="0" w:space="0" w:color="auto"/>
      </w:divBdr>
    </w:div>
    <w:div w:id="19919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6</cp:revision>
  <dcterms:created xsi:type="dcterms:W3CDTF">2021-07-07T09:57:00Z</dcterms:created>
  <dcterms:modified xsi:type="dcterms:W3CDTF">2021-07-07T12:10:00Z</dcterms:modified>
</cp:coreProperties>
</file>